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FB" w:rsidRDefault="00CF26FB" w:rsidP="00666418">
      <w:pPr>
        <w:pageBreakBefore/>
        <w:spacing w:after="0" w:line="240" w:lineRule="auto"/>
        <w:jc w:val="both"/>
      </w:pPr>
      <w:bookmarkStart w:id="0" w:name="_GoBack"/>
      <w:bookmarkEnd w:id="0"/>
    </w:p>
    <w:p w:rsidR="00F01D0F" w:rsidRDefault="00F01D0F" w:rsidP="00F01D0F">
      <w:pPr>
        <w:spacing w:after="0" w:line="240" w:lineRule="auto"/>
        <w:jc w:val="right"/>
        <w:rPr>
          <w:rFonts w:ascii="Times New Roman" w:eastAsia="Arial" w:hAnsi="Times New Roman" w:cs="Times New Roman"/>
          <w:i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252525"/>
          <w:sz w:val="28"/>
          <w:szCs w:val="28"/>
        </w:rPr>
        <w:t>ПРЕСС-РЕЛИЗ</w:t>
      </w:r>
    </w:p>
    <w:p w:rsidR="00F01D0F" w:rsidRDefault="00F01D0F" w:rsidP="008A1C2C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252525"/>
          <w:sz w:val="28"/>
          <w:szCs w:val="28"/>
        </w:rPr>
      </w:pPr>
    </w:p>
    <w:p w:rsidR="008A1C2C" w:rsidRPr="00F01D0F" w:rsidRDefault="00BB6FF0" w:rsidP="008A1C2C">
      <w:pPr>
        <w:spacing w:after="0" w:line="240" w:lineRule="auto"/>
        <w:jc w:val="both"/>
        <w:rPr>
          <w:rFonts w:ascii="Times New Roman" w:eastAsia="Arial" w:hAnsi="Times New Roman" w:cs="Times New Roman"/>
          <w:i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i/>
          <w:color w:val="252525"/>
          <w:sz w:val="28"/>
          <w:szCs w:val="28"/>
        </w:rPr>
        <w:t>Всероссийски</w:t>
      </w:r>
      <w:r w:rsidR="008A1C2C" w:rsidRPr="00F01D0F">
        <w:rPr>
          <w:rFonts w:ascii="Times New Roman" w:eastAsia="Arial" w:hAnsi="Times New Roman" w:cs="Times New Roman"/>
          <w:i/>
          <w:color w:val="252525"/>
          <w:sz w:val="28"/>
          <w:szCs w:val="28"/>
        </w:rPr>
        <w:t xml:space="preserve">й форум «Молодость. Творчество. Мастерство» объединит талантливых людей со всей Югры, регионов России и зарубежья. </w:t>
      </w:r>
    </w:p>
    <w:p w:rsidR="008A1C2C" w:rsidRDefault="008A1C2C" w:rsidP="0066641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666418" w:rsidRPr="00666418" w:rsidRDefault="00BB6FF0" w:rsidP="006664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Ханты-Мансийский автономный округ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регулярно становится местом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реализации т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ворческих школ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, фестивалей и мастер-классов, где 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признанны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е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мэтры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передают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свой опыт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юны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м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даровани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ям</w:t>
      </w:r>
      <w:r w:rsidR="00F01D0F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. 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>Н</w:t>
      </w:r>
      <w:r w:rsidR="008A1C2C" w:rsidRPr="008A1C2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овый </w:t>
      </w:r>
      <w:r w:rsidR="008A1C2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масштабный </w:t>
      </w:r>
      <w:r w:rsidR="008A1C2C" w:rsidRPr="008A1C2C">
        <w:rPr>
          <w:rFonts w:ascii="Times New Roman" w:eastAsia="Arial" w:hAnsi="Times New Roman" w:cs="Times New Roman"/>
          <w:color w:val="252525"/>
          <w:sz w:val="28"/>
          <w:szCs w:val="28"/>
        </w:rPr>
        <w:t>проект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призван</w:t>
      </w:r>
      <w:r w:rsidR="008A1C2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выявить, объединить и дать возможности для развития и про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фессионального роста талантливых молодых музыкантов</w:t>
      </w:r>
      <w:r w:rsidR="008A1C2C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. </w:t>
      </w:r>
    </w:p>
    <w:p w:rsidR="00666418" w:rsidRDefault="00666418" w:rsidP="0066641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BB6FF0" w:rsidRDefault="00666418" w:rsidP="0066641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Основн</w:t>
      </w:r>
      <w:r w:rsidR="00B646BE">
        <w:rPr>
          <w:rFonts w:ascii="Times New Roman" w:eastAsia="Arial" w:hAnsi="Times New Roman" w:cs="Times New Roman"/>
          <w:color w:val="252525"/>
          <w:sz w:val="28"/>
          <w:szCs w:val="28"/>
        </w:rPr>
        <w:t>ое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отличие нового форума </w:t>
      </w:r>
      <w:r w:rsidR="00B646BE">
        <w:rPr>
          <w:rFonts w:ascii="Times New Roman" w:eastAsia="Arial" w:hAnsi="Times New Roman" w:cs="Times New Roman"/>
          <w:color w:val="252525"/>
          <w:sz w:val="28"/>
          <w:szCs w:val="28"/>
        </w:rPr>
        <w:t>«</w:t>
      </w:r>
      <w:r w:rsidR="00B646BE" w:rsidRPr="008A1C2C">
        <w:rPr>
          <w:rFonts w:ascii="Times New Roman" w:eastAsia="Arial" w:hAnsi="Times New Roman" w:cs="Times New Roman"/>
          <w:color w:val="252525"/>
          <w:sz w:val="28"/>
          <w:szCs w:val="28"/>
        </w:rPr>
        <w:t>Молодость. Творчество. Мастерство»</w:t>
      </w:r>
      <w:r w:rsidR="00B646B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- состав  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членов экспертного совета</w:t>
      </w:r>
      <w:r w:rsidR="00B646BE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. 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В качестве 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наставников приглашены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7C0F8A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не только именитые, но и 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молодые исполнители, добивши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еся профессионального признания. 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П</w:t>
      </w:r>
      <w:r w:rsidR="00B646BE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ример «раннего успеха» современников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– лучший стимул для собственного развития.</w:t>
      </w:r>
    </w:p>
    <w:p w:rsidR="00666418" w:rsidRPr="00BB6FF0" w:rsidRDefault="00B646BE" w:rsidP="0066641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К участию в форуме приглашаются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студент</w:t>
      </w:r>
      <w:r w:rsidR="007C0F8A">
        <w:rPr>
          <w:rFonts w:ascii="Times New Roman" w:eastAsia="Arial" w:hAnsi="Times New Roman" w:cs="Times New Roman"/>
          <w:color w:val="252525"/>
          <w:sz w:val="28"/>
          <w:szCs w:val="28"/>
        </w:rPr>
        <w:t>ы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 творчески</w:t>
      </w:r>
      <w:r w:rsidR="007C0F8A">
        <w:rPr>
          <w:rFonts w:ascii="Times New Roman" w:eastAsia="Arial" w:hAnsi="Times New Roman" w:cs="Times New Roman"/>
          <w:color w:val="252525"/>
          <w:sz w:val="28"/>
          <w:szCs w:val="28"/>
        </w:rPr>
        <w:t>е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коллектив</w:t>
      </w:r>
      <w:r w:rsidR="007C0F8A">
        <w:rPr>
          <w:rFonts w:ascii="Times New Roman" w:eastAsia="Arial" w:hAnsi="Times New Roman" w:cs="Times New Roman"/>
          <w:color w:val="252525"/>
          <w:sz w:val="28"/>
          <w:szCs w:val="28"/>
        </w:rPr>
        <w:t>ы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профессиональных образовательных организаций сферы культуры.</w:t>
      </w:r>
    </w:p>
    <w:p w:rsidR="00666418" w:rsidRPr="00666418" w:rsidRDefault="00666418" w:rsidP="00666418">
      <w:pPr>
        <w:spacing w:after="0" w:line="204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6418" w:rsidRDefault="00666418" w:rsidP="00BF14EB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Открытый Всероссийский форум молодых деятелей культуры  «Молодость</w:t>
      </w:r>
      <w:r w:rsidR="00FC47BD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Творчество</w:t>
      </w:r>
      <w:r w:rsidR="00FC47BD">
        <w:rPr>
          <w:rFonts w:ascii="Times New Roman" w:eastAsia="Arial" w:hAnsi="Times New Roman" w:cs="Times New Roman"/>
          <w:color w:val="252525"/>
          <w:sz w:val="28"/>
          <w:szCs w:val="28"/>
        </w:rPr>
        <w:t>.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Мастерство» 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>пройдёт в Ханты-Мансийске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на площадках Концертно-театрального центра «Югра-Классик» и Центра искусств для одаренных детей Севера 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с </w:t>
      </w:r>
      <w:r w:rsidR="00BF14EB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11 по 16 апреля 2022 года и</w:t>
      </w:r>
      <w:r w:rsidR="00BF14EB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ста</w:t>
      </w:r>
      <w:r w:rsidR="00FC47BD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нет 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ежегодн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ым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BB6FF0">
        <w:rPr>
          <w:rFonts w:ascii="Times New Roman" w:eastAsia="Arial" w:hAnsi="Times New Roman" w:cs="Times New Roman"/>
          <w:color w:val="252525"/>
          <w:sz w:val="28"/>
          <w:szCs w:val="28"/>
        </w:rPr>
        <w:t>местом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для творческих встреч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 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совместных выступлений известных молодых музыкантов</w:t>
      </w:r>
      <w:r w:rsid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</w:t>
      </w:r>
      <w:r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одаренных студентов.</w:t>
      </w:r>
    </w:p>
    <w:p w:rsidR="00BF14EB" w:rsidRDefault="00BF14EB" w:rsidP="00BF14EB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FC47BD" w:rsidRDefault="00BF14EB" w:rsidP="00BF14EB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Программой Форума  предусмотрены </w:t>
      </w: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групповые и индивидуальные мастер-классы по видам музыкальных инструментов;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круглые столы по вопросам художественного образования, концертного исполнительства и разработк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и</w:t>
      </w: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образовательных программ для работы с одаренными детьми;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творческие встречи с артистами и преподавателями;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индивидуальные и групповые консультации с участниками Форума;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>концерты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и творческие встречи.</w:t>
      </w:r>
    </w:p>
    <w:p w:rsidR="00F01D0F" w:rsidRDefault="00F01D0F" w:rsidP="00F01D0F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F01D0F" w:rsidRPr="00F01D0F" w:rsidRDefault="002B2D62" w:rsidP="00F01D0F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>О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>бучающиеся и педагогическое сообщество получат новый опыт и возможности для преобразования и развития культурной среды.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Сценическая практика, взаимодействие с успешными молодыми музыкантами дадут мощный стимул к продолжению занятий творчеством и поддержку во всестороннем развитии таланта.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Кроме того, п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 итогам 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Ф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>орума участники, наиболее ярко проявившие себя, могут получить приглашение от окружных образовательных учреждений среднего специального образования или ВУЗов России на зачисление по специальности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br/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вне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конкурса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;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м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олодые артисты </w:t>
      </w:r>
      <w:r w:rsidR="00F01D0F">
        <w:rPr>
          <w:rFonts w:ascii="Times New Roman" w:eastAsia="Arial" w:hAnsi="Times New Roman" w:cs="Times New Roman"/>
          <w:color w:val="252525"/>
          <w:sz w:val="28"/>
          <w:szCs w:val="28"/>
        </w:rPr>
        <w:t>-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приглашение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>на работу</w:t>
      </w:r>
      <w:r w:rsidR="00F01D0F" w:rsidRPr="00F01D0F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в учреждения культуры Ханты-Мансийского автономного округа – Югры.</w:t>
      </w:r>
    </w:p>
    <w:p w:rsidR="00F01D0F" w:rsidRDefault="00F01D0F" w:rsidP="00F01D0F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BF14EB" w:rsidRPr="00BF14EB" w:rsidRDefault="00BF14EB" w:rsidP="00BF14EB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Организаторы форума: Региональная общественная организация «Филармоническое общество Югры» (г. Сургут), АУ «Концертно-театральный </w:t>
      </w: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lastRenderedPageBreak/>
        <w:t>центр «Югра-Классик» (г. Ханты-Мансийск), при поддержке Департамента культуры Ханты-Мансийского автономного округа - Югры.</w:t>
      </w:r>
    </w:p>
    <w:p w:rsidR="00666418" w:rsidRPr="00BF14EB" w:rsidRDefault="00666418" w:rsidP="00BF14EB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ab/>
      </w:r>
    </w:p>
    <w:p w:rsidR="00666418" w:rsidRPr="00BF14EB" w:rsidRDefault="00BF14EB" w:rsidP="00666418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Руководитель проекта -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флейтистка Ирина Стачинская, лауреат Международных конкурсов, солистка  Московской Филармонии</w:t>
      </w:r>
      <w:r w:rsidR="00666418" w:rsidRPr="00BF14EB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,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выпускница РАМ им.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>Гнесиных, Высшей школы музыки им. Альфреда Корто в Париже, руководитель флейтовых фестивалей в г. Москве и Нижнем Новгороде, преподаватель по классу флейты кафедры духовых и ударных инструментов МГИМ им.</w:t>
      </w:r>
      <w:r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 </w:t>
      </w:r>
      <w:r w:rsidR="00666418" w:rsidRPr="00666418">
        <w:rPr>
          <w:rFonts w:ascii="Times New Roman" w:eastAsia="Arial" w:hAnsi="Times New Roman" w:cs="Times New Roman"/>
          <w:color w:val="252525"/>
          <w:sz w:val="28"/>
          <w:szCs w:val="28"/>
        </w:rPr>
        <w:t xml:space="preserve">Шнитке и МГИК. </w:t>
      </w:r>
    </w:p>
    <w:p w:rsidR="00CF26FB" w:rsidRPr="00BF14EB" w:rsidRDefault="00CF26FB" w:rsidP="00BF14EB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p w:rsidR="00666418" w:rsidRPr="00BF14EB" w:rsidRDefault="00666418" w:rsidP="00BF14EB">
      <w:pPr>
        <w:spacing w:after="0" w:line="240" w:lineRule="auto"/>
        <w:jc w:val="both"/>
        <w:rPr>
          <w:rFonts w:ascii="Times New Roman" w:eastAsia="Arial" w:hAnsi="Times New Roman" w:cs="Times New Roman"/>
          <w:color w:val="252525"/>
          <w:sz w:val="28"/>
          <w:szCs w:val="28"/>
        </w:rPr>
      </w:pPr>
    </w:p>
    <w:sectPr w:rsidR="00666418" w:rsidRPr="00BF14EB" w:rsidSect="00666418">
      <w:pgSz w:w="11900" w:h="16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FB"/>
    <w:rsid w:val="000A2B5E"/>
    <w:rsid w:val="00165C27"/>
    <w:rsid w:val="002B2D62"/>
    <w:rsid w:val="00371F3A"/>
    <w:rsid w:val="00666418"/>
    <w:rsid w:val="007C0F8A"/>
    <w:rsid w:val="008A1C2C"/>
    <w:rsid w:val="00B646BE"/>
    <w:rsid w:val="00BB6FF0"/>
    <w:rsid w:val="00BF14EB"/>
    <w:rsid w:val="00CF26FB"/>
    <w:rsid w:val="00CF7B36"/>
    <w:rsid w:val="00F01D0F"/>
    <w:rsid w:val="00FC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Alena</cp:lastModifiedBy>
  <cp:revision>2</cp:revision>
  <dcterms:created xsi:type="dcterms:W3CDTF">2022-01-14T10:56:00Z</dcterms:created>
  <dcterms:modified xsi:type="dcterms:W3CDTF">2022-01-14T10:56:00Z</dcterms:modified>
</cp:coreProperties>
</file>